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E8" w:rsidRPr="008E4475" w:rsidRDefault="00EB77E8" w:rsidP="003F2FCC">
      <w:pPr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Hainlerin t</w:t>
      </w:r>
      <w:r w:rsidRPr="008E4475">
        <w:rPr>
          <w:rFonts w:ascii="Times New Roman" w:hAnsi="Times New Roman"/>
          <w:b/>
          <w:sz w:val="24"/>
          <w:szCs w:val="23"/>
        </w:rPr>
        <w:t xml:space="preserve">emizlenmesi </w:t>
      </w:r>
      <w:r>
        <w:rPr>
          <w:rFonts w:ascii="Times New Roman" w:hAnsi="Times New Roman"/>
          <w:b/>
          <w:sz w:val="24"/>
          <w:szCs w:val="23"/>
        </w:rPr>
        <w:t>k</w:t>
      </w:r>
      <w:r w:rsidRPr="008E4475">
        <w:rPr>
          <w:rFonts w:ascii="Times New Roman" w:hAnsi="Times New Roman"/>
          <w:b/>
          <w:sz w:val="24"/>
          <w:szCs w:val="23"/>
        </w:rPr>
        <w:t xml:space="preserve">adar </w:t>
      </w:r>
      <w:r>
        <w:rPr>
          <w:rFonts w:ascii="Times New Roman" w:hAnsi="Times New Roman"/>
          <w:b/>
          <w:sz w:val="24"/>
          <w:szCs w:val="23"/>
        </w:rPr>
        <w:t>m</w:t>
      </w:r>
      <w:r w:rsidRPr="008E4475">
        <w:rPr>
          <w:rFonts w:ascii="Times New Roman" w:hAnsi="Times New Roman"/>
          <w:b/>
          <w:sz w:val="24"/>
          <w:szCs w:val="23"/>
        </w:rPr>
        <w:t>asumların</w:t>
      </w:r>
      <w:r>
        <w:rPr>
          <w:rFonts w:ascii="Times New Roman" w:hAnsi="Times New Roman"/>
          <w:b/>
          <w:sz w:val="24"/>
          <w:szCs w:val="23"/>
        </w:rPr>
        <w:t xml:space="preserve"> iadesi de</w:t>
      </w:r>
      <w:r w:rsidRPr="008E4475">
        <w:rPr>
          <w:rFonts w:ascii="Times New Roman" w:hAnsi="Times New Roman"/>
          <w:b/>
          <w:sz w:val="24"/>
          <w:szCs w:val="23"/>
        </w:rPr>
        <w:t xml:space="preserve"> </w:t>
      </w:r>
      <w:r>
        <w:rPr>
          <w:rFonts w:ascii="Times New Roman" w:hAnsi="Times New Roman"/>
          <w:b/>
          <w:sz w:val="24"/>
          <w:szCs w:val="23"/>
        </w:rPr>
        <w:t>ö</w:t>
      </w:r>
      <w:r w:rsidRPr="008E4475">
        <w:rPr>
          <w:rFonts w:ascii="Times New Roman" w:hAnsi="Times New Roman"/>
          <w:b/>
          <w:sz w:val="24"/>
          <w:szCs w:val="23"/>
        </w:rPr>
        <w:t>nemlidir</w:t>
      </w:r>
      <w:r w:rsidR="003F2FCC">
        <w:rPr>
          <w:rFonts w:ascii="Times New Roman" w:hAnsi="Times New Roman"/>
          <w:b/>
          <w:sz w:val="24"/>
          <w:szCs w:val="23"/>
        </w:rPr>
        <w:t xml:space="preserve"> </w:t>
      </w:r>
    </w:p>
    <w:p w:rsidR="00EB77E8" w:rsidRPr="0025293E" w:rsidRDefault="00EB77E8" w:rsidP="00EB77E8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FETÖ/PDY’ni</w:t>
      </w:r>
      <w:r w:rsidRPr="0025293E">
        <w:rPr>
          <w:rFonts w:ascii="Times New Roman" w:hAnsi="Times New Roman"/>
          <w:sz w:val="23"/>
          <w:szCs w:val="23"/>
        </w:rPr>
        <w:t xml:space="preserve">n giriştiği darbe teşebbüsü, iradesine, demokrasisine ve vatanına sahip çıkan halkımızın cesareti sayesinde akim kalmış; milletimiz ve ülkemiz büyük bir badire atlatmıştır. Darbe girişimi akabinde bu hain teşebbüsün ve arkasındaki terörist/paralel yapılanmanın </w:t>
      </w:r>
      <w:r>
        <w:rPr>
          <w:rFonts w:ascii="Times New Roman" w:hAnsi="Times New Roman"/>
          <w:sz w:val="23"/>
          <w:szCs w:val="23"/>
        </w:rPr>
        <w:t xml:space="preserve">elebaşlarının, yöneticilerinin ve destekçilerinin </w:t>
      </w:r>
      <w:r w:rsidRPr="0025293E">
        <w:rPr>
          <w:rFonts w:ascii="Times New Roman" w:hAnsi="Times New Roman"/>
          <w:sz w:val="23"/>
          <w:szCs w:val="23"/>
        </w:rPr>
        <w:t>tespit edilerek adalet karşısına çıkartılması</w:t>
      </w:r>
      <w:r>
        <w:rPr>
          <w:rFonts w:ascii="Times New Roman" w:hAnsi="Times New Roman"/>
          <w:sz w:val="23"/>
          <w:szCs w:val="23"/>
        </w:rPr>
        <w:t xml:space="preserve">, </w:t>
      </w:r>
      <w:r w:rsidRPr="0025293E">
        <w:rPr>
          <w:rFonts w:ascii="Times New Roman" w:hAnsi="Times New Roman"/>
          <w:sz w:val="23"/>
          <w:szCs w:val="23"/>
        </w:rPr>
        <w:t>hesabının sorulması v</w:t>
      </w:r>
      <w:r>
        <w:rPr>
          <w:rFonts w:ascii="Times New Roman" w:hAnsi="Times New Roman"/>
          <w:sz w:val="23"/>
          <w:szCs w:val="23"/>
        </w:rPr>
        <w:t>e sorumluların cezalandırılması hukukun gereğidir</w:t>
      </w:r>
      <w:r w:rsidRPr="0025293E">
        <w:rPr>
          <w:rFonts w:ascii="Times New Roman" w:hAnsi="Times New Roman"/>
          <w:sz w:val="23"/>
          <w:szCs w:val="23"/>
        </w:rPr>
        <w:t xml:space="preserve">. Bu sürecin </w:t>
      </w:r>
      <w:r w:rsidR="003F2FCC">
        <w:rPr>
          <w:rFonts w:ascii="Times New Roman" w:hAnsi="Times New Roman"/>
          <w:sz w:val="23"/>
          <w:szCs w:val="23"/>
        </w:rPr>
        <w:t>en önemli ayaklarından bir</w:t>
      </w:r>
      <w:r>
        <w:rPr>
          <w:rFonts w:ascii="Times New Roman" w:hAnsi="Times New Roman"/>
          <w:sz w:val="23"/>
          <w:szCs w:val="23"/>
        </w:rPr>
        <w:t>ini de</w:t>
      </w:r>
      <w:r w:rsidRPr="0025293E">
        <w:rPr>
          <w:rFonts w:ascii="Times New Roman" w:hAnsi="Times New Roman"/>
          <w:sz w:val="23"/>
          <w:szCs w:val="23"/>
        </w:rPr>
        <w:t xml:space="preserve"> kamuda yuvalanmış terör örgütü mensubu ve destekçilerinin kamu görevinden çıkarılmaları teşkil etmektedir.</w:t>
      </w:r>
      <w:r>
        <w:rPr>
          <w:rFonts w:ascii="Times New Roman" w:hAnsi="Times New Roman"/>
          <w:sz w:val="23"/>
          <w:szCs w:val="23"/>
        </w:rPr>
        <w:t xml:space="preserve"> Nitekim FETÖ/PDY mensuplarının kamu görevi üstlenmelerine izin vermek, yeni 15 Temmuzlara kapı aralamak, yeni bir fırsat vermek olacaktır.</w:t>
      </w:r>
    </w:p>
    <w:p w:rsidR="00EB77E8" w:rsidRPr="0025293E" w:rsidRDefault="00EB77E8" w:rsidP="00EB77E8">
      <w:pPr>
        <w:jc w:val="both"/>
        <w:rPr>
          <w:rFonts w:ascii="Times New Roman" w:hAnsi="Times New Roman"/>
          <w:sz w:val="23"/>
          <w:szCs w:val="23"/>
        </w:rPr>
      </w:pPr>
      <w:r w:rsidRPr="0025293E">
        <w:rPr>
          <w:rFonts w:ascii="Times New Roman" w:hAnsi="Times New Roman"/>
          <w:sz w:val="23"/>
          <w:szCs w:val="23"/>
        </w:rPr>
        <w:t xml:space="preserve">Hiç şüphesiz ki bu süreçte, demokrasi ve hukuk düzeninden taviz verilmemesi, sürecin kendisi </w:t>
      </w:r>
      <w:r>
        <w:rPr>
          <w:rFonts w:ascii="Times New Roman" w:hAnsi="Times New Roman"/>
          <w:sz w:val="23"/>
          <w:szCs w:val="23"/>
        </w:rPr>
        <w:t>kadar önem arz etmektedir. Köklü</w:t>
      </w:r>
      <w:r w:rsidRPr="0025293E">
        <w:rPr>
          <w:rFonts w:ascii="Times New Roman" w:hAnsi="Times New Roman"/>
          <w:sz w:val="23"/>
          <w:szCs w:val="23"/>
        </w:rPr>
        <w:t xml:space="preserve"> devlet geleneğimizin bir özeti olan “adalet mülkün temelidir” sözünün aslında hukuk devleti ilkesinin biz</w:t>
      </w:r>
      <w:r w:rsidR="00817B1D">
        <w:rPr>
          <w:rFonts w:ascii="Times New Roman" w:hAnsi="Times New Roman"/>
          <w:sz w:val="23"/>
          <w:szCs w:val="23"/>
        </w:rPr>
        <w:t xml:space="preserve">zat </w:t>
      </w:r>
      <w:r w:rsidRPr="0025293E">
        <w:rPr>
          <w:rFonts w:ascii="Times New Roman" w:hAnsi="Times New Roman"/>
          <w:sz w:val="23"/>
          <w:szCs w:val="23"/>
        </w:rPr>
        <w:t xml:space="preserve">kendisi olduğuna şüphe yoktur. </w:t>
      </w:r>
      <w:r>
        <w:rPr>
          <w:rFonts w:ascii="Times New Roman" w:hAnsi="Times New Roman"/>
          <w:sz w:val="23"/>
          <w:szCs w:val="23"/>
        </w:rPr>
        <w:t>Nitekim toplumun</w:t>
      </w:r>
      <w:r w:rsidRPr="0025293E">
        <w:rPr>
          <w:rFonts w:ascii="Times New Roman" w:hAnsi="Times New Roman"/>
          <w:sz w:val="23"/>
          <w:szCs w:val="23"/>
        </w:rPr>
        <w:t xml:space="preserve"> beklenti</w:t>
      </w:r>
      <w:r>
        <w:rPr>
          <w:rFonts w:ascii="Times New Roman" w:hAnsi="Times New Roman"/>
          <w:sz w:val="23"/>
          <w:szCs w:val="23"/>
        </w:rPr>
        <w:t>si</w:t>
      </w:r>
      <w:r w:rsidRPr="0025293E">
        <w:rPr>
          <w:rFonts w:ascii="Times New Roman" w:hAnsi="Times New Roman"/>
          <w:sz w:val="23"/>
          <w:szCs w:val="23"/>
        </w:rPr>
        <w:t>, kamu idarecilerinin, akamete uğratılan darbe girişimi sonrası ülkeyi ve devleti terörist yapılardan temizleme sürecinde adalet ve hu</w:t>
      </w:r>
      <w:r>
        <w:rPr>
          <w:rFonts w:ascii="Times New Roman" w:hAnsi="Times New Roman"/>
          <w:sz w:val="23"/>
          <w:szCs w:val="23"/>
        </w:rPr>
        <w:t>kuk kurallarına bağlı kalınması</w:t>
      </w:r>
      <w:r w:rsidRPr="0025293E">
        <w:rPr>
          <w:rFonts w:ascii="Times New Roman" w:hAnsi="Times New Roman"/>
          <w:sz w:val="23"/>
          <w:szCs w:val="23"/>
        </w:rPr>
        <w:t xml:space="preserve"> yönündedir.</w:t>
      </w:r>
    </w:p>
    <w:p w:rsidR="00EB77E8" w:rsidRPr="0025293E" w:rsidRDefault="00EB77E8" w:rsidP="00EB77E8">
      <w:pPr>
        <w:jc w:val="both"/>
        <w:rPr>
          <w:rFonts w:ascii="Times New Roman" w:hAnsi="Times New Roman"/>
          <w:sz w:val="23"/>
          <w:szCs w:val="23"/>
        </w:rPr>
      </w:pPr>
      <w:r w:rsidRPr="0025293E">
        <w:rPr>
          <w:rFonts w:ascii="Times New Roman" w:hAnsi="Times New Roman"/>
          <w:sz w:val="23"/>
          <w:szCs w:val="23"/>
        </w:rPr>
        <w:t>Darbe girişimi sonrası alınan olağanüstü h</w:t>
      </w:r>
      <w:r w:rsidR="00817B1D">
        <w:rPr>
          <w:rFonts w:ascii="Times New Roman" w:hAnsi="Times New Roman"/>
          <w:sz w:val="23"/>
          <w:szCs w:val="23"/>
        </w:rPr>
        <w:t>â</w:t>
      </w:r>
      <w:r w:rsidRPr="0025293E">
        <w:rPr>
          <w:rFonts w:ascii="Times New Roman" w:hAnsi="Times New Roman"/>
          <w:sz w:val="23"/>
          <w:szCs w:val="23"/>
        </w:rPr>
        <w:t>l kararı ve başlatılan soruşturmalar çerçevesinde uygulamaya konulan “açığa alınma/görevden uzaklaştırma” tedbiri, suçluların ortaya çıkartılma</w:t>
      </w:r>
      <w:r>
        <w:rPr>
          <w:rFonts w:ascii="Times New Roman" w:hAnsi="Times New Roman"/>
          <w:sz w:val="23"/>
          <w:szCs w:val="23"/>
        </w:rPr>
        <w:t>sı, şüpheli ile masum arasında</w:t>
      </w:r>
      <w:r w:rsidRPr="0025293E">
        <w:rPr>
          <w:rFonts w:ascii="Times New Roman" w:hAnsi="Times New Roman"/>
          <w:sz w:val="23"/>
          <w:szCs w:val="23"/>
        </w:rPr>
        <w:t xml:space="preserve"> ayrım yapılabilmesi, ceza soruşturması ve idari incelemelerin sağlıklı yürütülebilmesi açısından </w:t>
      </w:r>
      <w:r>
        <w:rPr>
          <w:rFonts w:ascii="Times New Roman" w:hAnsi="Times New Roman"/>
          <w:sz w:val="23"/>
          <w:szCs w:val="23"/>
        </w:rPr>
        <w:t>yerinde ve gerekli bir işlemdir. Ancak kamu görevinden çıkarma gibi ağır hukuki sonucu olan bir işlemden evvel en azından bu kişilere masumiyetini ispatlama imkânı tanıyacak bir yolun tanınması gereklidir.</w:t>
      </w:r>
      <w:r w:rsidR="00817B1D">
        <w:rPr>
          <w:rFonts w:ascii="Times New Roman" w:hAnsi="Times New Roman"/>
          <w:sz w:val="23"/>
          <w:szCs w:val="23"/>
        </w:rPr>
        <w:t xml:space="preserve"> </w:t>
      </w:r>
    </w:p>
    <w:p w:rsidR="00EB77E8" w:rsidRPr="0025293E" w:rsidRDefault="00EB77E8" w:rsidP="00EB77E8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Kamu görevinden çıkarılanlar arasında tek bir masumun dahi bulunmaması gerektiği hususu, en az FETÖ/PDY mensuplarının kamudan ihracı kadar önemli bir konudur. </w:t>
      </w:r>
    </w:p>
    <w:p w:rsidR="00EB77E8" w:rsidRDefault="00EB77E8" w:rsidP="00EB77E8">
      <w:pPr>
        <w:jc w:val="both"/>
        <w:rPr>
          <w:rFonts w:ascii="Times New Roman" w:hAnsi="Times New Roman"/>
          <w:sz w:val="23"/>
          <w:szCs w:val="23"/>
        </w:rPr>
      </w:pPr>
      <w:r w:rsidRPr="0025293E">
        <w:rPr>
          <w:rFonts w:ascii="Times New Roman" w:hAnsi="Times New Roman"/>
          <w:sz w:val="23"/>
          <w:szCs w:val="23"/>
        </w:rPr>
        <w:t>Bu kapsamda</w:t>
      </w:r>
      <w:r w:rsidR="00817B1D">
        <w:rPr>
          <w:rFonts w:ascii="Times New Roman" w:hAnsi="Times New Roman"/>
          <w:sz w:val="23"/>
          <w:szCs w:val="23"/>
        </w:rPr>
        <w:t>,</w:t>
      </w:r>
      <w:r w:rsidRPr="0025293E">
        <w:rPr>
          <w:rFonts w:ascii="Times New Roman" w:hAnsi="Times New Roman"/>
          <w:sz w:val="23"/>
          <w:szCs w:val="23"/>
        </w:rPr>
        <w:t xml:space="preserve"> 672 sayılı KHK ile haklarında kamu görevinden çıkarma kararı verilen kamu görevlileri hakkında, bağlı bulundukları kurumlar bünyesinde bir itiraz mekanizması kurulması, kişilere hangi gerekçeyle haklarında çıkarma k</w:t>
      </w:r>
      <w:r>
        <w:rPr>
          <w:rFonts w:ascii="Times New Roman" w:hAnsi="Times New Roman"/>
          <w:sz w:val="23"/>
          <w:szCs w:val="23"/>
        </w:rPr>
        <w:t xml:space="preserve">ararı verildiğinin bildirilmesi, </w:t>
      </w:r>
      <w:r w:rsidRPr="0025293E">
        <w:rPr>
          <w:rFonts w:ascii="Times New Roman" w:hAnsi="Times New Roman"/>
          <w:sz w:val="23"/>
          <w:szCs w:val="23"/>
        </w:rPr>
        <w:t xml:space="preserve">kendilerini savunma hakkı sunulması </w:t>
      </w:r>
      <w:r>
        <w:rPr>
          <w:rFonts w:ascii="Times New Roman" w:hAnsi="Times New Roman"/>
          <w:sz w:val="23"/>
          <w:szCs w:val="23"/>
        </w:rPr>
        <w:t xml:space="preserve">ve haklı görülmesi halinde görevine iadesi </w:t>
      </w:r>
      <w:r w:rsidRPr="0025293E">
        <w:rPr>
          <w:rFonts w:ascii="Times New Roman" w:hAnsi="Times New Roman"/>
          <w:sz w:val="23"/>
          <w:szCs w:val="23"/>
        </w:rPr>
        <w:t xml:space="preserve">gerekmektedir. </w:t>
      </w:r>
      <w:r>
        <w:rPr>
          <w:rFonts w:ascii="Times New Roman" w:hAnsi="Times New Roman"/>
          <w:sz w:val="23"/>
          <w:szCs w:val="23"/>
        </w:rPr>
        <w:t>Bu yaklaşım</w:t>
      </w:r>
      <w:r w:rsidR="00817B1D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büyük kısmında isabet görülen kamu görevinden çıkarmalara olan desteği artıracaktır.</w:t>
      </w:r>
      <w:r w:rsidR="00817B1D">
        <w:rPr>
          <w:rFonts w:ascii="Times New Roman" w:hAnsi="Times New Roman"/>
          <w:sz w:val="23"/>
          <w:szCs w:val="23"/>
        </w:rPr>
        <w:t xml:space="preserve"> </w:t>
      </w:r>
    </w:p>
    <w:p w:rsidR="00EB77E8" w:rsidRDefault="00EB77E8" w:rsidP="00EB77E8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Her ne kadar KHK ile kamu görevinden çıkarma kararı verilmiş ise de</w:t>
      </w:r>
      <w:r w:rsidR="00817B1D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bu düzenleme, bireysel idari sonuç doğuran bu işleme karşı idari dava açmaya engel değildir. </w:t>
      </w:r>
    </w:p>
    <w:p w:rsidR="006425BA" w:rsidRPr="00817B1D" w:rsidRDefault="00EB77E8" w:rsidP="00817B1D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Eğitim-Bir-Sen olarak</w:t>
      </w:r>
      <w:r w:rsidR="00817B1D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bu çerçevede hakkında delillendirme yapılamayan, masumiyetinde şüphe olmayan üyelerimize hukuki desteğimiz sürecektir.</w:t>
      </w:r>
      <w:bookmarkStart w:id="0" w:name="_GoBack"/>
      <w:bookmarkEnd w:id="0"/>
      <w:r w:rsidR="00817B1D">
        <w:rPr>
          <w:rFonts w:ascii="Times New Roman" w:hAnsi="Times New Roman"/>
          <w:sz w:val="23"/>
          <w:szCs w:val="23"/>
        </w:rPr>
        <w:t xml:space="preserve"> </w:t>
      </w:r>
    </w:p>
    <w:sectPr w:rsidR="006425BA" w:rsidRPr="00817B1D" w:rsidSect="0048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B77E8"/>
    <w:rsid w:val="003F2FCC"/>
    <w:rsid w:val="0048115E"/>
    <w:rsid w:val="006425BA"/>
    <w:rsid w:val="00817B1D"/>
    <w:rsid w:val="009C482A"/>
    <w:rsid w:val="00EB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ebs-basın</cp:lastModifiedBy>
  <cp:revision>3</cp:revision>
  <dcterms:created xsi:type="dcterms:W3CDTF">2016-09-03T14:22:00Z</dcterms:created>
  <dcterms:modified xsi:type="dcterms:W3CDTF">2016-09-03T14:27:00Z</dcterms:modified>
</cp:coreProperties>
</file>